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EDD" w:rsidRDefault="002E0051">
      <w:pPr>
        <w:spacing w:line="560" w:lineRule="exact"/>
        <w:rPr>
          <w:rFonts w:ascii="黑体" w:eastAsia="黑体" w:hAnsi="黑体" w:cs="Times New Roman"/>
          <w:sz w:val="32"/>
          <w:szCs w:val="32"/>
        </w:rPr>
      </w:pPr>
      <w:bookmarkStart w:id="0" w:name="_GoBack"/>
      <w:bookmarkEnd w:id="0"/>
      <w:r>
        <w:rPr>
          <w:rFonts w:ascii="黑体" w:eastAsia="黑体" w:hAnsi="黑体" w:cs="Times New Roman" w:hint="eastAsia"/>
          <w:sz w:val="32"/>
          <w:szCs w:val="32"/>
        </w:rPr>
        <w:t>附件</w:t>
      </w:r>
      <w:r>
        <w:rPr>
          <w:rFonts w:ascii="Times New Roman" w:eastAsia="黑体" w:hAnsi="Times New Roman" w:cs="Times New Roman"/>
          <w:sz w:val="32"/>
          <w:szCs w:val="32"/>
        </w:rPr>
        <w:t>3</w:t>
      </w:r>
    </w:p>
    <w:p w:rsidR="00053EDD" w:rsidRDefault="002E0051">
      <w:pPr>
        <w:spacing w:line="560" w:lineRule="exact"/>
        <w:jc w:val="center"/>
        <w:rPr>
          <w:rFonts w:ascii="方正小标宋简体" w:eastAsia="方正小标宋简体" w:hAnsi="黑体" w:cs="Times New Roman"/>
          <w:sz w:val="36"/>
          <w:szCs w:val="36"/>
        </w:rPr>
      </w:pPr>
      <w:r>
        <w:rPr>
          <w:rFonts w:ascii="方正小标宋简体" w:eastAsia="方正小标宋简体" w:hAnsi="黑体" w:cs="Times New Roman" w:hint="eastAsia"/>
          <w:sz w:val="36"/>
          <w:szCs w:val="36"/>
        </w:rPr>
        <w:t>全国职业教育教师企业实践基地</w:t>
      </w:r>
    </w:p>
    <w:p w:rsidR="00053EDD" w:rsidRDefault="002E0051">
      <w:pPr>
        <w:spacing w:afterLines="50" w:after="156" w:line="560" w:lineRule="exact"/>
        <w:jc w:val="center"/>
        <w:rPr>
          <w:rFonts w:ascii="方正小标宋简体" w:eastAsia="方正小标宋简体" w:hAnsi="黑体" w:cs="Times New Roman"/>
          <w:sz w:val="36"/>
          <w:szCs w:val="36"/>
        </w:rPr>
      </w:pPr>
      <w:r>
        <w:rPr>
          <w:rFonts w:ascii="方正小标宋简体" w:eastAsia="方正小标宋简体" w:hAnsi="黑体" w:cs="Times New Roman" w:hint="eastAsia"/>
          <w:sz w:val="36"/>
          <w:szCs w:val="36"/>
        </w:rPr>
        <w:t>“产教融合”专项课题研究项目一览表</w:t>
      </w:r>
    </w:p>
    <w:p w:rsidR="00053EDD" w:rsidRDefault="002E0051">
      <w:pPr>
        <w:widowControl/>
        <w:jc w:val="center"/>
        <w:textAlignment w:val="center"/>
        <w:rPr>
          <w:rFonts w:ascii="Times New Roman" w:eastAsia="仿宋_GB2312" w:hAnsi="Times New Roman" w:cs="Times New Roman"/>
          <w:color w:val="000000"/>
          <w:kern w:val="0"/>
          <w:sz w:val="30"/>
          <w:szCs w:val="30"/>
          <w:lang w:bidi="ar"/>
        </w:rPr>
      </w:pPr>
      <w:r>
        <w:rPr>
          <w:rFonts w:ascii="Times New Roman" w:eastAsia="仿宋_GB2312" w:hAnsi="Times New Roman" w:cs="Times New Roman"/>
          <w:color w:val="000000"/>
          <w:kern w:val="0"/>
          <w:sz w:val="30"/>
          <w:szCs w:val="30"/>
          <w:lang w:bidi="ar"/>
        </w:rPr>
        <w:t>（排名不分先后）</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4530"/>
        <w:gridCol w:w="3857"/>
      </w:tblGrid>
      <w:tr w:rsidR="00053EDD">
        <w:trPr>
          <w:trHeight w:val="567"/>
          <w:tblHeader/>
          <w:jc w:val="center"/>
        </w:trPr>
        <w:tc>
          <w:tcPr>
            <w:tcW w:w="684" w:type="dxa"/>
            <w:shd w:val="clear" w:color="auto" w:fill="auto"/>
            <w:vAlign w:val="center"/>
          </w:tcPr>
          <w:p w:rsidR="00053EDD" w:rsidRDefault="002E0051">
            <w:pPr>
              <w:widowControl/>
              <w:spacing w:line="240" w:lineRule="exact"/>
              <w:jc w:val="center"/>
              <w:rPr>
                <w:rFonts w:ascii="Times New Roman" w:eastAsia="仿宋_GB2312" w:hAnsi="Times New Roman" w:cs="Times New Roman"/>
                <w:b/>
                <w:bCs/>
                <w:color w:val="000000"/>
                <w:kern w:val="0"/>
                <w:sz w:val="22"/>
              </w:rPr>
            </w:pPr>
            <w:r>
              <w:rPr>
                <w:rFonts w:ascii="Times New Roman" w:eastAsia="仿宋_GB2312" w:hAnsi="Times New Roman" w:cs="Times New Roman"/>
                <w:b/>
                <w:bCs/>
                <w:color w:val="000000"/>
                <w:kern w:val="0"/>
                <w:sz w:val="22"/>
              </w:rPr>
              <w:t>序号</w:t>
            </w:r>
          </w:p>
        </w:tc>
        <w:tc>
          <w:tcPr>
            <w:tcW w:w="4530" w:type="dxa"/>
            <w:shd w:val="clear" w:color="auto" w:fill="auto"/>
            <w:vAlign w:val="center"/>
          </w:tcPr>
          <w:p w:rsidR="00053EDD" w:rsidRDefault="002E0051">
            <w:pPr>
              <w:widowControl/>
              <w:spacing w:line="240" w:lineRule="exact"/>
              <w:jc w:val="center"/>
              <w:rPr>
                <w:rFonts w:ascii="Times New Roman" w:eastAsia="仿宋_GB2312" w:hAnsi="Times New Roman" w:cs="Times New Roman"/>
                <w:b/>
                <w:bCs/>
                <w:color w:val="000000"/>
                <w:kern w:val="0"/>
                <w:sz w:val="22"/>
              </w:rPr>
            </w:pPr>
            <w:r>
              <w:rPr>
                <w:rFonts w:ascii="Times New Roman" w:eastAsia="仿宋_GB2312" w:hAnsi="Times New Roman" w:cs="Times New Roman"/>
                <w:b/>
                <w:bCs/>
                <w:color w:val="000000"/>
                <w:kern w:val="0"/>
                <w:sz w:val="22"/>
              </w:rPr>
              <w:t>项目名称</w:t>
            </w:r>
          </w:p>
        </w:tc>
        <w:tc>
          <w:tcPr>
            <w:tcW w:w="3857" w:type="dxa"/>
            <w:shd w:val="clear" w:color="auto" w:fill="auto"/>
            <w:vAlign w:val="center"/>
          </w:tcPr>
          <w:p w:rsidR="00053EDD" w:rsidRDefault="002E0051">
            <w:pPr>
              <w:widowControl/>
              <w:spacing w:line="240" w:lineRule="exact"/>
              <w:jc w:val="center"/>
              <w:rPr>
                <w:rFonts w:ascii="Times New Roman" w:eastAsia="仿宋_GB2312" w:hAnsi="Times New Roman" w:cs="Times New Roman"/>
                <w:b/>
                <w:bCs/>
                <w:color w:val="000000"/>
                <w:kern w:val="0"/>
                <w:sz w:val="22"/>
              </w:rPr>
            </w:pPr>
            <w:r>
              <w:rPr>
                <w:rFonts w:ascii="Times New Roman" w:eastAsia="仿宋_GB2312" w:hAnsi="Times New Roman" w:cs="Times New Roman"/>
                <w:b/>
                <w:bCs/>
                <w:color w:val="000000"/>
                <w:kern w:val="0"/>
                <w:sz w:val="22"/>
              </w:rPr>
              <w:t>项目发起单位</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1</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面向新一代信息技术领域职业教育教师企业实践基地建设研究与实践</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中软国际（中国）科技有限公司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职业教育软件技术类专业</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双师型</w:t>
            </w:r>
            <w:r>
              <w:rPr>
                <w:rStyle w:val="font21"/>
                <w:rFonts w:eastAsia="仿宋_GB2312"/>
                <w:lang w:bidi="ar"/>
              </w:rPr>
              <w:t>”</w:t>
            </w:r>
            <w:r>
              <w:rPr>
                <w:rStyle w:val="font11"/>
                <w:rFonts w:ascii="Times New Roman" w:hAnsi="Times New Roman" w:cs="Times New Roman" w:hint="default"/>
                <w:lang w:bidi="ar"/>
              </w:rPr>
              <w:t>教师企业实践标准及课程标准研究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中软国际（中国）科技有限公司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3</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校企一体化体制下教师企业实践基地建设的探索与实践</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中国中铁股份有限公司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铁路工匠之师</w:t>
            </w:r>
            <w:r>
              <w:rPr>
                <w:rStyle w:val="font21"/>
                <w:rFonts w:eastAsia="仿宋_GB2312"/>
                <w:lang w:bidi="ar"/>
              </w:rPr>
              <w:t>”</w:t>
            </w:r>
            <w:r>
              <w:rPr>
                <w:rStyle w:val="font11"/>
                <w:rFonts w:ascii="Times New Roman" w:hAnsi="Times New Roman" w:cs="Times New Roman" w:hint="default"/>
                <w:lang w:bidi="ar"/>
              </w:rPr>
              <w:t>企业实践项目设计与实施</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中国中铁股份有限公司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关于校企合作实训基地体制机制建设的研究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中国中铁股份有限公司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6</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构建新型企业职业技能等级评价体系</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中国中煤能源集团有限公司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7</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基于服务</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鲲鹏</w:t>
            </w:r>
            <w:r>
              <w:rPr>
                <w:rStyle w:val="font21"/>
                <w:rFonts w:eastAsia="仿宋_GB2312"/>
                <w:lang w:bidi="ar"/>
              </w:rPr>
              <w:t>+</w:t>
            </w:r>
            <w:r>
              <w:rPr>
                <w:rStyle w:val="font21"/>
                <w:rFonts w:eastAsia="仿宋_GB2312"/>
                <w:lang w:bidi="ar"/>
              </w:rPr>
              <w:t>昇腾</w:t>
            </w:r>
            <w:r>
              <w:rPr>
                <w:rStyle w:val="font21"/>
                <w:rFonts w:eastAsia="仿宋_GB2312"/>
                <w:lang w:bidi="ar"/>
              </w:rPr>
              <w:t>”</w:t>
            </w:r>
            <w:r>
              <w:rPr>
                <w:rStyle w:val="font11"/>
                <w:rFonts w:ascii="Times New Roman" w:hAnsi="Times New Roman" w:cs="Times New Roman" w:hint="default"/>
                <w:lang w:bidi="ar"/>
              </w:rPr>
              <w:t>生态产业背景下的教师实践基地建设研究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中国通信服务股份有限公司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8</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打造网络强国，培育大国工匠</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基于中国通服开展校企合作共建实训基地的体制机制研究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中国通信服务股份有限公司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9</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人工智能职业技能等级评价标准研究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中国通信服务股份有限公司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10</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基于产教融合共建航空产业学院的研究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中国南方航空集团有限公司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11</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基于民航乘务员职业技能等级评价标准职业发展通道的研究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中国南方航空集团有限公司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12</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基地建设研究</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以中国现代畜牧业职教集团教师实践基地建设为例</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中国牧工商集团有限公司</w:t>
            </w:r>
          </w:p>
        </w:tc>
      </w:tr>
      <w:tr w:rsidR="00053EDD">
        <w:trPr>
          <w:trHeight w:val="833"/>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13</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职业教育教师企业实践基地建设机制研究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中国铝业集团有限公司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14</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国有企业办学育人机制研究</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以山东铝业职业学院为例</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中国铝业集团有限公司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15</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校企共建生产性实训基地的体制机制研究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中国铝业集团有限公司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16</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基于计算机应用与数控加工技术的项目实践式</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双师型</w:t>
            </w:r>
            <w:r>
              <w:rPr>
                <w:rStyle w:val="font21"/>
                <w:rFonts w:eastAsia="仿宋_GB2312"/>
                <w:lang w:bidi="ar"/>
              </w:rPr>
              <w:t>”</w:t>
            </w:r>
            <w:r>
              <w:rPr>
                <w:rStyle w:val="font11"/>
                <w:rFonts w:ascii="Times New Roman" w:hAnsi="Times New Roman" w:cs="Times New Roman" w:hint="default"/>
                <w:lang w:bidi="ar"/>
              </w:rPr>
              <w:t>教师团队培养建设研究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中国科学院沈阳计算技术研究所有限公司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17</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校企合作共建实训基地的体制机制研究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中国教学仪器设备有限公司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lastRenderedPageBreak/>
              <w:t>18</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装配式建筑施工员职业技能等级评价标准研究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中国建材检验认证集团股份有限公司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19</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基于产业园区业职业教育教师企业实践基地建设研究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中国宝武钢铁集团有限公司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20</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冶金行业职业教育</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双师</w:t>
            </w:r>
            <w:r>
              <w:rPr>
                <w:rStyle w:val="font21"/>
                <w:rFonts w:eastAsia="仿宋_GB2312"/>
                <w:lang w:bidi="ar"/>
              </w:rPr>
              <w:t>”</w:t>
            </w:r>
            <w:r>
              <w:rPr>
                <w:rStyle w:val="font11"/>
                <w:rFonts w:ascii="Times New Roman" w:hAnsi="Times New Roman" w:cs="Times New Roman" w:hint="default"/>
                <w:lang w:bidi="ar"/>
              </w:rPr>
              <w:t>培养企业实践活动设计研究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中国宝武钢铁集团有限公司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21</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校企合作长效机制的创新与实践</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中国宝武钢铁集团有限公司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22</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校企合作人才培养机制的研究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浙江省建工集团有限责任公司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23</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智能制造和工业互联网领域职业教育教师企业实践基地建设研究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宜科（天津）电子有限公司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24</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校企深度融合助推专业人才培养</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新疆众和股份有限公司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25</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铝加工专业职业技能等级评价标准研究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新疆众和股份有限公司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26</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数字经济时代下信息通信技术企业深度参与职业教育人才培养的机制研究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新华三技术有限公司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27</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新大陆基于行动导向和书证融通的</w:t>
            </w:r>
            <w:r>
              <w:rPr>
                <w:rFonts w:ascii="Times New Roman" w:eastAsia="仿宋_GB2312" w:hAnsi="Times New Roman" w:cs="Times New Roman"/>
                <w:color w:val="000000"/>
                <w:kern w:val="0"/>
                <w:sz w:val="22"/>
                <w:lang w:bidi="ar"/>
              </w:rPr>
              <w:t>1+ X +Y</w:t>
            </w:r>
            <w:r>
              <w:rPr>
                <w:rStyle w:val="font11"/>
                <w:rFonts w:ascii="Times New Roman" w:hAnsi="Times New Roman" w:cs="Times New Roman" w:hint="default"/>
                <w:lang w:bidi="ar"/>
              </w:rPr>
              <w:t>人才培养机制研究与应用</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新大陆数字技术股份有限公司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28</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民航货运员职业技能等级评价标准研究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西部机场集团有限公司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29</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开展行业职业技能等级标准编制，促进职业教育人才培养产教融合</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西安飞机工业</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集团）有限责任公司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30</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三门课一中心</w:t>
            </w:r>
            <w:r>
              <w:rPr>
                <w:rStyle w:val="font21"/>
                <w:rFonts w:eastAsia="仿宋_GB2312"/>
                <w:lang w:bidi="ar"/>
              </w:rPr>
              <w:t>”</w:t>
            </w:r>
            <w:r>
              <w:rPr>
                <w:rStyle w:val="font11"/>
                <w:rFonts w:ascii="Times New Roman" w:hAnsi="Times New Roman" w:cs="Times New Roman" w:hint="default"/>
                <w:lang w:bidi="ar"/>
              </w:rPr>
              <w:t>理念下的校企合作共建实训基地的体制机制研究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武汉华中数控股份有限公司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31</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职业技能等级评价标准素质模型建立</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特变电工股份有限公司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32</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依托企业集团的高技能人才培养体系运行机制研究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四川九洲电器集团有限责任公司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33</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顺丰集团</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双师型</w:t>
            </w:r>
            <w:r>
              <w:rPr>
                <w:rStyle w:val="font21"/>
                <w:rFonts w:eastAsia="仿宋_GB2312"/>
                <w:lang w:bidi="ar"/>
              </w:rPr>
              <w:t>”</w:t>
            </w:r>
            <w:r>
              <w:rPr>
                <w:rStyle w:val="font11"/>
                <w:rFonts w:ascii="Times New Roman" w:hAnsi="Times New Roman" w:cs="Times New Roman" w:hint="default"/>
                <w:lang w:bidi="ar"/>
              </w:rPr>
              <w:t>教师培养企业实践活动设计与实施研究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顺丰速运（集团）有限公司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34</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产教融合下顺丰</w:t>
            </w:r>
            <w:r>
              <w:rPr>
                <w:rFonts w:ascii="Times New Roman" w:eastAsia="仿宋_GB2312" w:hAnsi="Times New Roman" w:cs="Times New Roman"/>
                <w:color w:val="000000"/>
                <w:kern w:val="0"/>
                <w:sz w:val="22"/>
                <w:lang w:bidi="ar"/>
              </w:rPr>
              <w:t>“2+1”</w:t>
            </w:r>
            <w:r>
              <w:rPr>
                <w:rStyle w:val="font11"/>
                <w:rFonts w:ascii="Times New Roman" w:hAnsi="Times New Roman" w:cs="Times New Roman" w:hint="default"/>
                <w:lang w:bidi="ar"/>
              </w:rPr>
              <w:t>校企共建实训基地体系建设研究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顺丰速运（集团）有限公司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35</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顺丰集团与院校共建产业学院的路径及实践研究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顺丰速运（集团）有限公司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36</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职业教育教师企业实践对高校教学成果影响的研究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圣象集团有限公司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37</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成果导向的</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双师型</w:t>
            </w:r>
            <w:r>
              <w:rPr>
                <w:rStyle w:val="font21"/>
                <w:rFonts w:eastAsia="仿宋_GB2312"/>
                <w:lang w:bidi="ar"/>
              </w:rPr>
              <w:t>”</w:t>
            </w:r>
            <w:r>
              <w:rPr>
                <w:rStyle w:val="font11"/>
                <w:rFonts w:ascii="Times New Roman" w:hAnsi="Times New Roman" w:cs="Times New Roman" w:hint="default"/>
                <w:lang w:bidi="ar"/>
              </w:rPr>
              <w:t>教师企业实践活动规范化设计及课程评价探索</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上海电气自动化设计研究所有限公司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38</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智能制造实训基地建设</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上海电气自动化设计研究所有限公司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lastRenderedPageBreak/>
              <w:t>39</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智能制造产业学院建设</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上海电气自动化设计研究所有限公司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40</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健康养老服务领域教师培训基地规范化建设</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山东颐合华龄养老咨询有限公司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41</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人工智能、信息技术引领职业教育人才培养模式实践与研究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山东浪潮优派科技教育有限公司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42</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浪潮优派与院校共建产业学院方案研究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山东浪潮优派科技教育有限公司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43</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论职业技能等级标准建设的必要性研究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山东浪潮优派科技教育有限公司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44</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校企深度合作项目规划</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润华集团股份有限公司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45</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五力双通道</w:t>
            </w:r>
            <w:r>
              <w:rPr>
                <w:rStyle w:val="font21"/>
                <w:rFonts w:eastAsia="仿宋_GB2312"/>
                <w:lang w:bidi="ar"/>
              </w:rPr>
              <w:t>”</w:t>
            </w:r>
            <w:r>
              <w:rPr>
                <w:rStyle w:val="font11"/>
                <w:rFonts w:ascii="Times New Roman" w:hAnsi="Times New Roman" w:cs="Times New Roman" w:hint="default"/>
                <w:lang w:bidi="ar"/>
              </w:rPr>
              <w:t>校企合作人才培养模式实践研究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锐捷网络股份有限公司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46</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从企业视角研究高职院校学生职业能力评价体系构建</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锐捷网络股份有限公司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47</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产教融合背景下的</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校企混编</w:t>
            </w:r>
            <w:r>
              <w:rPr>
                <w:rStyle w:val="font21"/>
                <w:rFonts w:eastAsia="仿宋_GB2312"/>
                <w:lang w:bidi="ar"/>
              </w:rPr>
              <w:t>”</w:t>
            </w:r>
            <w:r>
              <w:rPr>
                <w:rStyle w:val="font11"/>
                <w:rFonts w:ascii="Times New Roman" w:hAnsi="Times New Roman" w:cs="Times New Roman" w:hint="default"/>
                <w:lang w:bidi="ar"/>
              </w:rPr>
              <w:t>结构化双师教师队伍建设</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锐捷网络股份有限公司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48</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基于产教融合的企业职业技能等级认定的制度体系及评价标准的研究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内蒙古蒙草生态环境（集团）股份有限公司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49</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如何通过企业实践，提高</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双师型</w:t>
            </w:r>
            <w:r>
              <w:rPr>
                <w:rStyle w:val="font21"/>
                <w:rFonts w:eastAsia="仿宋_GB2312"/>
                <w:lang w:bidi="ar"/>
              </w:rPr>
              <w:t>”</w:t>
            </w:r>
            <w:r>
              <w:rPr>
                <w:rStyle w:val="font11"/>
                <w:rFonts w:ascii="Times New Roman" w:hAnsi="Times New Roman" w:cs="Times New Roman" w:hint="default"/>
                <w:lang w:bidi="ar"/>
              </w:rPr>
              <w:t>教师实践操作技能</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洛阳牡丹通讯股份有限公司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50</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产教融合背景下</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双师型</w:t>
            </w:r>
            <w:r>
              <w:rPr>
                <w:rStyle w:val="font21"/>
                <w:rFonts w:eastAsia="仿宋_GB2312"/>
                <w:lang w:bidi="ar"/>
              </w:rPr>
              <w:t>”</w:t>
            </w:r>
            <w:r>
              <w:rPr>
                <w:rStyle w:val="font11"/>
                <w:rFonts w:ascii="Times New Roman" w:hAnsi="Times New Roman" w:cs="Times New Roman" w:hint="default"/>
                <w:lang w:bidi="ar"/>
              </w:rPr>
              <w:t>教师培养的教师企业实践标准与路径研究</w:t>
            </w:r>
            <w:r>
              <w:rPr>
                <w:rStyle w:val="font21"/>
                <w:rFonts w:eastAsia="仿宋_GB2312"/>
                <w:lang w:bidi="ar"/>
              </w:rPr>
              <w:t>-</w:t>
            </w:r>
            <w:r>
              <w:rPr>
                <w:rStyle w:val="font11"/>
                <w:rFonts w:ascii="Times New Roman" w:hAnsi="Times New Roman" w:cs="Times New Roman" w:hint="default"/>
                <w:lang w:bidi="ar"/>
              </w:rPr>
              <w:t>以人工智能方向教师企业实践为例</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联想集团</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51</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w:t>
            </w:r>
            <w:r>
              <w:rPr>
                <w:rFonts w:ascii="Times New Roman" w:eastAsia="仿宋_GB2312" w:hAnsi="Times New Roman" w:cs="Times New Roman"/>
                <w:color w:val="000000"/>
                <w:kern w:val="0"/>
                <w:sz w:val="22"/>
                <w:lang w:bidi="ar"/>
              </w:rPr>
              <w:t>1+X</w:t>
            </w:r>
            <w:r>
              <w:rPr>
                <w:rStyle w:val="font11"/>
                <w:rFonts w:ascii="Times New Roman" w:hAnsi="Times New Roman" w:cs="Times New Roman" w:hint="default"/>
                <w:lang w:bidi="ar"/>
              </w:rPr>
              <w:t>证书制度下云计算专业产教融合人才培养体系构建研究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联想集团</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52</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服务一汽集团工匠人才战略，企业现场教师工作站建设研究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江苏汇博机器人技术股份有限公司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53</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校企合作共建产业学院的体制机制研究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江苏汇博机器人技术股份有限公司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54</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汽车产业工业机器人应用编程员职业能力等级评价标准研究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江苏汇博机器人技术股份有限公司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55</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一体两翼，四步五段式深化产教融合，打通高技能人才成长之路</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济南二机床集团有限公司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56</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校企合作共建实训基地</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吉林省通用机械（集团）有限责任公司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57</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产业学院建设背景下</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四基</w:t>
            </w:r>
            <w:r>
              <w:rPr>
                <w:rStyle w:val="font21"/>
                <w:rFonts w:eastAsia="仿宋_GB2312"/>
                <w:lang w:bidi="ar"/>
              </w:rPr>
              <w:t>”</w:t>
            </w:r>
            <w:r>
              <w:rPr>
                <w:rStyle w:val="font11"/>
                <w:rFonts w:ascii="Times New Roman" w:hAnsi="Times New Roman" w:cs="Times New Roman" w:hint="default"/>
                <w:lang w:bidi="ar"/>
              </w:rPr>
              <w:t>专业培养产教融合多元模式研究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吉林省通用机械</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集团</w:t>
            </w:r>
            <w:r>
              <w:rPr>
                <w:rStyle w:val="font21"/>
                <w:rFonts w:eastAsia="仿宋_GB2312"/>
                <w:lang w:bidi="ar"/>
              </w:rPr>
              <w:t>)</w:t>
            </w:r>
            <w:r>
              <w:rPr>
                <w:rStyle w:val="font11"/>
                <w:rFonts w:ascii="Times New Roman" w:hAnsi="Times New Roman" w:cs="Times New Roman" w:hint="default"/>
                <w:lang w:bidi="ar"/>
              </w:rPr>
              <w:t>有限责任公司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58</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产教融合背景下职业教育教师实践基地建设研究与实践</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黑龙江省完达山乳业股份有限公司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59</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基于校企命运共同体的产业学院体制机制研究</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以达利女装学院为例</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达利（中国）有限公司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lastRenderedPageBreak/>
              <w:t>60</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高职教师企业实践基地运行机制构建探索与实践</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春秋航空股份有限公司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61</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产业学院</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培养有企业基因的专业人才摇篮</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春秋航空股份有限公司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62</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促进企业深度参与职业教育网络信息安全人才培养机制的研究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北京中科磐云科技有限公司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63</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基于集团化办学的校企协同育人动力机制研究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北京祥龙博瑞汽车服务（集团）有限公司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64</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高职院校形象设计专业教师参与国家级大型活动的企业实践设计研究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北京色彩时代商贸有限公司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65</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校企协同全面深化改革人才培养机制</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以全国美业职教集团的组建与可持续发展为例</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北京色彩时代商贸有限公司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66</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通过校企合作加强人物形象设计专业实训基地学生就业能力的实践与研究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北京色彩时代商贸有限公司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67</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基于产教融合校企合作的精密制造人才培养模式探索与实践</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北京精雕科技集团有限公司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68</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基于产教融合智能制造应用型人才协同育人培养模式的研究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北京精雕科技集团有限公司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69</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职业技能等级标准的评价指标体系研究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北京精雕科技集团有限公司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70</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基于</w:t>
            </w:r>
            <w:r>
              <w:rPr>
                <w:rFonts w:ascii="Times New Roman" w:eastAsia="仿宋_GB2312" w:hAnsi="Times New Roman" w:cs="Times New Roman"/>
                <w:color w:val="000000"/>
                <w:kern w:val="0"/>
                <w:sz w:val="22"/>
                <w:lang w:bidi="ar"/>
              </w:rPr>
              <w:t>FANUC</w:t>
            </w:r>
            <w:r>
              <w:rPr>
                <w:rStyle w:val="font11"/>
                <w:rFonts w:ascii="Times New Roman" w:hAnsi="Times New Roman" w:cs="Times New Roman" w:hint="default"/>
                <w:lang w:bidi="ar"/>
              </w:rPr>
              <w:t>智能制造产业学院开展</w:t>
            </w:r>
            <w:r>
              <w:rPr>
                <w:rStyle w:val="font11"/>
                <w:rFonts w:ascii="Times New Roman" w:hAnsi="Times New Roman" w:cs="Times New Roman" w:hint="default"/>
                <w:lang w:bidi="ar"/>
              </w:rPr>
              <w:t>“</w:t>
            </w:r>
            <w:r>
              <w:rPr>
                <w:rStyle w:val="font21"/>
                <w:rFonts w:eastAsia="仿宋_GB2312"/>
                <w:lang w:bidi="ar"/>
              </w:rPr>
              <w:t>双师型</w:t>
            </w:r>
            <w:r>
              <w:rPr>
                <w:rStyle w:val="font11"/>
                <w:rFonts w:ascii="Times New Roman" w:hAnsi="Times New Roman" w:cs="Times New Roman" w:hint="default"/>
                <w:lang w:bidi="ar"/>
              </w:rPr>
              <w:t>”</w:t>
            </w:r>
            <w:r>
              <w:rPr>
                <w:rStyle w:val="font21"/>
                <w:rFonts w:eastAsia="仿宋_GB2312"/>
                <w:lang w:bidi="ar"/>
              </w:rPr>
              <w:t>教师培养和教师企业实践活动设计研究院</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北京发那科机电有限公司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71</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FANUC</w:t>
            </w:r>
            <w:r>
              <w:rPr>
                <w:rStyle w:val="font11"/>
                <w:rFonts w:ascii="Times New Roman" w:hAnsi="Times New Roman" w:cs="Times New Roman" w:hint="default"/>
                <w:lang w:bidi="ar"/>
              </w:rPr>
              <w:t>产业学院校企共建的体制机制研究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北京发那科机电有限公司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72</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共建实训基地培训高技能化工人才</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奥克控股集团股份公司</w:t>
            </w:r>
          </w:p>
        </w:tc>
      </w:tr>
      <w:tr w:rsidR="00053EDD">
        <w:trPr>
          <w:trHeight w:val="567"/>
          <w:jc w:val="center"/>
        </w:trPr>
        <w:tc>
          <w:tcPr>
            <w:tcW w:w="684" w:type="dxa"/>
            <w:shd w:val="clear" w:color="auto" w:fill="auto"/>
            <w:vAlign w:val="center"/>
          </w:tcPr>
          <w:p w:rsidR="00053EDD" w:rsidRDefault="002E0051">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73</w:t>
            </w:r>
          </w:p>
        </w:tc>
        <w:tc>
          <w:tcPr>
            <w:tcW w:w="4530" w:type="dxa"/>
            <w:shd w:val="clear" w:color="auto" w:fill="auto"/>
            <w:vAlign w:val="center"/>
          </w:tcPr>
          <w:p w:rsidR="00053EDD" w:rsidRDefault="002E0051">
            <w:pPr>
              <w:widowControl/>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乡村振兴背景下农业龙头企业探索</w:t>
            </w:r>
            <w:r>
              <w:rPr>
                <w:rFonts w:ascii="Times New Roman" w:eastAsia="仿宋_GB2312" w:hAnsi="Times New Roman" w:cs="Times New Roman"/>
                <w:color w:val="000000"/>
                <w:kern w:val="0"/>
                <w:sz w:val="22"/>
                <w:lang w:bidi="ar"/>
              </w:rPr>
              <w:t>“</w:t>
            </w:r>
            <w:r>
              <w:rPr>
                <w:rStyle w:val="font11"/>
                <w:rFonts w:ascii="Times New Roman" w:hAnsi="Times New Roman" w:cs="Times New Roman" w:hint="default"/>
                <w:lang w:bidi="ar"/>
              </w:rPr>
              <w:t>现代青年农场主</w:t>
            </w:r>
            <w:r>
              <w:rPr>
                <w:rStyle w:val="font21"/>
                <w:rFonts w:eastAsia="仿宋_GB2312"/>
                <w:lang w:bidi="ar"/>
              </w:rPr>
              <w:t>”</w:t>
            </w:r>
            <w:r>
              <w:rPr>
                <w:rStyle w:val="font11"/>
                <w:rFonts w:ascii="Times New Roman" w:hAnsi="Times New Roman" w:cs="Times New Roman" w:hint="default"/>
                <w:lang w:bidi="ar"/>
              </w:rPr>
              <w:t>人才培养机制研究</w:t>
            </w:r>
          </w:p>
        </w:tc>
        <w:tc>
          <w:tcPr>
            <w:tcW w:w="3857" w:type="dxa"/>
            <w:shd w:val="clear" w:color="auto" w:fill="auto"/>
            <w:vAlign w:val="center"/>
          </w:tcPr>
          <w:p w:rsidR="00053EDD" w:rsidRDefault="002E0051">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color w:val="000000"/>
                <w:kern w:val="0"/>
                <w:sz w:val="22"/>
                <w:lang w:bidi="ar"/>
              </w:rPr>
              <w:t>安徽荃银高科种业股份有限公司</w:t>
            </w:r>
          </w:p>
        </w:tc>
      </w:tr>
    </w:tbl>
    <w:p w:rsidR="00053EDD" w:rsidRDefault="00053EDD">
      <w:pPr>
        <w:spacing w:line="560" w:lineRule="exact"/>
        <w:jc w:val="center"/>
        <w:rPr>
          <w:rFonts w:ascii="方正小标宋简体" w:eastAsia="方正小标宋简体" w:hAnsi="黑体" w:cs="Times New Roman"/>
          <w:sz w:val="36"/>
          <w:szCs w:val="36"/>
        </w:rPr>
      </w:pPr>
    </w:p>
    <w:sectPr w:rsidR="00053EDD" w:rsidSect="00763CB9">
      <w:footerReference w:type="default" r:id="rId8"/>
      <w:pgSz w:w="11906" w:h="16838"/>
      <w:pgMar w:top="1440" w:right="1800" w:bottom="1440" w:left="1800" w:header="851" w:footer="992" w:gutter="0"/>
      <w:pgNumType w:start="2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051" w:rsidRDefault="002E0051">
      <w:r>
        <w:separator/>
      </w:r>
    </w:p>
  </w:endnote>
  <w:endnote w:type="continuationSeparator" w:id="0">
    <w:p w:rsidR="002E0051" w:rsidRDefault="002E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EDD" w:rsidRDefault="002E0051">
    <w:pPr>
      <w:pStyle w:val="a5"/>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EDD" w:rsidRDefault="002E0051">
                          <w:pPr>
                            <w:pStyle w:val="a5"/>
                          </w:pPr>
                          <w:r>
                            <w:rPr>
                              <w:rFonts w:hint="eastAsia"/>
                            </w:rPr>
                            <w:fldChar w:fldCharType="begin"/>
                          </w:r>
                          <w:r>
                            <w:rPr>
                              <w:rFonts w:hint="eastAsia"/>
                            </w:rPr>
                            <w:instrText xml:space="preserve"> PAGE  \* MERGEFORMAT </w:instrText>
                          </w:r>
                          <w:r>
                            <w:rPr>
                              <w:rFonts w:hint="eastAsia"/>
                            </w:rPr>
                            <w:fldChar w:fldCharType="separate"/>
                          </w:r>
                          <w:r w:rsidR="00763CB9">
                            <w:rPr>
                              <w:noProof/>
                            </w:rP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053EDD" w:rsidRDefault="002E0051">
                    <w:pPr>
                      <w:pStyle w:val="a5"/>
                    </w:pPr>
                    <w:r>
                      <w:rPr>
                        <w:rFonts w:hint="eastAsia"/>
                      </w:rPr>
                      <w:fldChar w:fldCharType="begin"/>
                    </w:r>
                    <w:r>
                      <w:rPr>
                        <w:rFonts w:hint="eastAsia"/>
                      </w:rPr>
                      <w:instrText xml:space="preserve"> PAGE  \* MERGEFORMAT </w:instrText>
                    </w:r>
                    <w:r>
                      <w:rPr>
                        <w:rFonts w:hint="eastAsia"/>
                      </w:rPr>
                      <w:fldChar w:fldCharType="separate"/>
                    </w:r>
                    <w:r w:rsidR="00763CB9">
                      <w:rPr>
                        <w:noProof/>
                      </w:rPr>
                      <w:t>22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051" w:rsidRDefault="002E0051">
      <w:r>
        <w:separator/>
      </w:r>
    </w:p>
  </w:footnote>
  <w:footnote w:type="continuationSeparator" w:id="0">
    <w:p w:rsidR="002E0051" w:rsidRDefault="002E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A3"/>
    <w:rsid w:val="0002191D"/>
    <w:rsid w:val="00034EBF"/>
    <w:rsid w:val="00053EDD"/>
    <w:rsid w:val="0006680A"/>
    <w:rsid w:val="000A34B0"/>
    <w:rsid w:val="000A4289"/>
    <w:rsid w:val="000D1298"/>
    <w:rsid w:val="000D4D5E"/>
    <w:rsid w:val="00101E8A"/>
    <w:rsid w:val="00111673"/>
    <w:rsid w:val="00126B04"/>
    <w:rsid w:val="00172ECF"/>
    <w:rsid w:val="00182CA7"/>
    <w:rsid w:val="001917FB"/>
    <w:rsid w:val="001B1E35"/>
    <w:rsid w:val="00237394"/>
    <w:rsid w:val="0024634D"/>
    <w:rsid w:val="0024669B"/>
    <w:rsid w:val="0026758E"/>
    <w:rsid w:val="002821A6"/>
    <w:rsid w:val="002958A8"/>
    <w:rsid w:val="002A74B7"/>
    <w:rsid w:val="002E0051"/>
    <w:rsid w:val="002E3186"/>
    <w:rsid w:val="002E647A"/>
    <w:rsid w:val="0030027F"/>
    <w:rsid w:val="003071AA"/>
    <w:rsid w:val="00316C4C"/>
    <w:rsid w:val="00320CD9"/>
    <w:rsid w:val="00337875"/>
    <w:rsid w:val="00346C68"/>
    <w:rsid w:val="003513C5"/>
    <w:rsid w:val="00357134"/>
    <w:rsid w:val="003679B7"/>
    <w:rsid w:val="00382743"/>
    <w:rsid w:val="003B6DC8"/>
    <w:rsid w:val="003C4BE0"/>
    <w:rsid w:val="003F236D"/>
    <w:rsid w:val="00466767"/>
    <w:rsid w:val="004846C9"/>
    <w:rsid w:val="004C4D23"/>
    <w:rsid w:val="004E3823"/>
    <w:rsid w:val="00526149"/>
    <w:rsid w:val="00550C0D"/>
    <w:rsid w:val="005553FE"/>
    <w:rsid w:val="00566FF6"/>
    <w:rsid w:val="00587505"/>
    <w:rsid w:val="00591AC0"/>
    <w:rsid w:val="005B5A6B"/>
    <w:rsid w:val="005D3861"/>
    <w:rsid w:val="005D487A"/>
    <w:rsid w:val="005F7125"/>
    <w:rsid w:val="006E5124"/>
    <w:rsid w:val="00705B52"/>
    <w:rsid w:val="00722ED7"/>
    <w:rsid w:val="00745D5A"/>
    <w:rsid w:val="00763CB9"/>
    <w:rsid w:val="00767561"/>
    <w:rsid w:val="007966BD"/>
    <w:rsid w:val="00796C25"/>
    <w:rsid w:val="00824BE0"/>
    <w:rsid w:val="008261B5"/>
    <w:rsid w:val="00851EC0"/>
    <w:rsid w:val="0089227F"/>
    <w:rsid w:val="008B5D6C"/>
    <w:rsid w:val="008C12D8"/>
    <w:rsid w:val="008D0788"/>
    <w:rsid w:val="008F4620"/>
    <w:rsid w:val="00902250"/>
    <w:rsid w:val="00915A8A"/>
    <w:rsid w:val="00973719"/>
    <w:rsid w:val="00980DD4"/>
    <w:rsid w:val="009865E0"/>
    <w:rsid w:val="009970BF"/>
    <w:rsid w:val="009C2002"/>
    <w:rsid w:val="009F37E1"/>
    <w:rsid w:val="00A03984"/>
    <w:rsid w:val="00A5059D"/>
    <w:rsid w:val="00A563AA"/>
    <w:rsid w:val="00A92265"/>
    <w:rsid w:val="00AE638F"/>
    <w:rsid w:val="00AE7816"/>
    <w:rsid w:val="00B145E1"/>
    <w:rsid w:val="00B37AAB"/>
    <w:rsid w:val="00B43A05"/>
    <w:rsid w:val="00B4707C"/>
    <w:rsid w:val="00B53974"/>
    <w:rsid w:val="00B64198"/>
    <w:rsid w:val="00B65EA3"/>
    <w:rsid w:val="00B9075B"/>
    <w:rsid w:val="00B969CC"/>
    <w:rsid w:val="00BB66E1"/>
    <w:rsid w:val="00BC336E"/>
    <w:rsid w:val="00BD55F4"/>
    <w:rsid w:val="00BE1ED3"/>
    <w:rsid w:val="00C03395"/>
    <w:rsid w:val="00C23136"/>
    <w:rsid w:val="00C2536C"/>
    <w:rsid w:val="00C26A86"/>
    <w:rsid w:val="00C42439"/>
    <w:rsid w:val="00C54911"/>
    <w:rsid w:val="00C659A4"/>
    <w:rsid w:val="00C66F82"/>
    <w:rsid w:val="00C67A67"/>
    <w:rsid w:val="00C749F6"/>
    <w:rsid w:val="00C9105E"/>
    <w:rsid w:val="00D43A1A"/>
    <w:rsid w:val="00D47B77"/>
    <w:rsid w:val="00DF6AC1"/>
    <w:rsid w:val="00E3184B"/>
    <w:rsid w:val="00ED6555"/>
    <w:rsid w:val="00EF224D"/>
    <w:rsid w:val="00F5419C"/>
    <w:rsid w:val="00F742EB"/>
    <w:rsid w:val="00FB234F"/>
    <w:rsid w:val="00FC07A7"/>
    <w:rsid w:val="00FD0E99"/>
    <w:rsid w:val="00FF79D8"/>
    <w:rsid w:val="03C10547"/>
    <w:rsid w:val="080156AE"/>
    <w:rsid w:val="0B104E40"/>
    <w:rsid w:val="0C8034B4"/>
    <w:rsid w:val="0E6117F5"/>
    <w:rsid w:val="127762FD"/>
    <w:rsid w:val="12A87C5F"/>
    <w:rsid w:val="19C44F94"/>
    <w:rsid w:val="1F3E1108"/>
    <w:rsid w:val="20A40C45"/>
    <w:rsid w:val="211163A7"/>
    <w:rsid w:val="22EE1366"/>
    <w:rsid w:val="238D08F0"/>
    <w:rsid w:val="280E2056"/>
    <w:rsid w:val="2B146E69"/>
    <w:rsid w:val="2FA60445"/>
    <w:rsid w:val="36FE503E"/>
    <w:rsid w:val="48EE7A3C"/>
    <w:rsid w:val="4A541560"/>
    <w:rsid w:val="4C780A80"/>
    <w:rsid w:val="509F797B"/>
    <w:rsid w:val="5893769D"/>
    <w:rsid w:val="5D996179"/>
    <w:rsid w:val="5E012897"/>
    <w:rsid w:val="60D823D3"/>
    <w:rsid w:val="61D12E1B"/>
    <w:rsid w:val="63EB3DEB"/>
    <w:rsid w:val="65340A0A"/>
    <w:rsid w:val="67011DA9"/>
    <w:rsid w:val="689B46A8"/>
    <w:rsid w:val="6A7517E6"/>
    <w:rsid w:val="7076210C"/>
    <w:rsid w:val="73D47A2C"/>
    <w:rsid w:val="769D6761"/>
    <w:rsid w:val="79BE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B9D52"/>
  <w15:docId w15:val="{7782AE8F-AEAE-40CA-95E4-D04746C7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font11">
    <w:name w:val="font11"/>
    <w:basedOn w:val="a0"/>
    <w:rPr>
      <w:rFonts w:ascii="仿宋_GB2312" w:eastAsia="仿宋_GB2312" w:cs="仿宋_GB2312" w:hint="eastAsia"/>
      <w:color w:val="000000"/>
      <w:sz w:val="22"/>
      <w:szCs w:val="22"/>
      <w:u w:val="none"/>
    </w:rPr>
  </w:style>
  <w:style w:type="character" w:customStyle="1" w:styleId="font21">
    <w:name w:val="font21"/>
    <w:basedOn w:val="a0"/>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60E697-537A-4FC8-B3D7-C50C135A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463</Words>
  <Characters>2643</Characters>
  <Application>Microsoft Office Word</Application>
  <DocSecurity>0</DocSecurity>
  <Lines>22</Lines>
  <Paragraphs>6</Paragraphs>
  <ScaleCrop>false</ScaleCrop>
  <Company>China</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麟</dc:creator>
  <cp:lastModifiedBy>李沐明</cp:lastModifiedBy>
  <cp:revision>11</cp:revision>
  <cp:lastPrinted>2020-07-07T06:32:00Z</cp:lastPrinted>
  <dcterms:created xsi:type="dcterms:W3CDTF">2020-06-19T06:42:00Z</dcterms:created>
  <dcterms:modified xsi:type="dcterms:W3CDTF">2020-07-15T07:17:00Z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